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E0BA4" w14:textId="24C23019" w:rsidR="00B30EE3" w:rsidRDefault="00B01884" w:rsidP="00B30EE3">
      <w:pPr>
        <w:jc w:val="center"/>
        <w:rPr>
          <w:rFonts w:cs="Times New Roman"/>
          <w:sz w:val="32"/>
        </w:rPr>
      </w:pPr>
      <w:r w:rsidRPr="00017F1E">
        <w:rPr>
          <w:noProof/>
          <w:lang w:eastAsia="es-CO"/>
        </w:rPr>
        <w:drawing>
          <wp:inline distT="0" distB="0" distL="0" distR="0" wp14:anchorId="48BBE734" wp14:editId="6BA1919A">
            <wp:extent cx="3657600" cy="1460500"/>
            <wp:effectExtent l="0" t="0" r="0" b="0"/>
            <wp:docPr id="1" name="Picture 1" descr="A green and white 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white logo&#10;&#10;Description automatically generated with medium confide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7600" cy="1460500"/>
                    </a:xfrm>
                    <a:prstGeom prst="rect">
                      <a:avLst/>
                    </a:prstGeom>
                    <a:noFill/>
                    <a:ln>
                      <a:noFill/>
                    </a:ln>
                  </pic:spPr>
                </pic:pic>
              </a:graphicData>
            </a:graphic>
          </wp:inline>
        </w:drawing>
      </w:r>
    </w:p>
    <w:p w14:paraId="75C1368A" w14:textId="77777777" w:rsidR="00B30EE3" w:rsidRDefault="00B30EE3" w:rsidP="00B30EE3">
      <w:pPr>
        <w:rPr>
          <w:rFonts w:cs="Times New Roman"/>
          <w:sz w:val="32"/>
        </w:rPr>
      </w:pPr>
    </w:p>
    <w:p w14:paraId="10565388" w14:textId="77777777" w:rsidR="00B30EE3" w:rsidRDefault="00B30EE3" w:rsidP="00B30EE3">
      <w:pPr>
        <w:jc w:val="center"/>
        <w:rPr>
          <w:rFonts w:cs="Times New Roman"/>
          <w:sz w:val="32"/>
        </w:rPr>
      </w:pPr>
    </w:p>
    <w:p w14:paraId="5ACF501C" w14:textId="6684A408" w:rsidR="00B30EE3" w:rsidRPr="00C5711A" w:rsidRDefault="00B30EE3" w:rsidP="00B30EE3">
      <w:pPr>
        <w:jc w:val="center"/>
        <w:rPr>
          <w:rFonts w:cs="Times New Roman"/>
          <w:b/>
          <w:sz w:val="40"/>
        </w:rPr>
      </w:pPr>
      <w:r>
        <w:rPr>
          <w:rFonts w:cs="Times New Roman"/>
          <w:b/>
          <w:sz w:val="40"/>
        </w:rPr>
        <w:t>Manual de Funciones</w:t>
      </w:r>
      <w:r w:rsidRPr="00C5711A">
        <w:rPr>
          <w:rFonts w:cs="Times New Roman"/>
          <w:b/>
          <w:sz w:val="40"/>
        </w:rPr>
        <w:t xml:space="preserve"> para los </w:t>
      </w:r>
      <w:r w:rsidR="00477719">
        <w:rPr>
          <w:rFonts w:cs="Times New Roman"/>
          <w:b/>
          <w:sz w:val="40"/>
        </w:rPr>
        <w:t>cargos</w:t>
      </w:r>
      <w:r w:rsidRPr="00C5711A">
        <w:rPr>
          <w:rFonts w:cs="Times New Roman"/>
          <w:b/>
          <w:sz w:val="40"/>
        </w:rPr>
        <w:t>:</w:t>
      </w:r>
    </w:p>
    <w:p w14:paraId="5E413BDB" w14:textId="77777777" w:rsidR="00B30EE3" w:rsidRDefault="00B30EE3" w:rsidP="00B30EE3">
      <w:pPr>
        <w:jc w:val="both"/>
        <w:rPr>
          <w:rFonts w:cs="Times New Roman"/>
          <w:sz w:val="32"/>
        </w:rPr>
      </w:pPr>
    </w:p>
    <w:p w14:paraId="07A219CD" w14:textId="6F26C2D7" w:rsidR="00B30EE3" w:rsidRDefault="00477719" w:rsidP="00B01884">
      <w:pPr>
        <w:pStyle w:val="ListParagraph"/>
        <w:numPr>
          <w:ilvl w:val="0"/>
          <w:numId w:val="6"/>
        </w:numPr>
        <w:spacing w:line="720" w:lineRule="auto"/>
        <w:rPr>
          <w:rFonts w:cs="Times New Roman"/>
          <w:sz w:val="28"/>
          <w:szCs w:val="18"/>
        </w:rPr>
      </w:pPr>
      <w:r>
        <w:rPr>
          <w:rFonts w:cs="Times New Roman"/>
          <w:sz w:val="28"/>
          <w:szCs w:val="18"/>
        </w:rPr>
        <w:t>Coordinador</w:t>
      </w:r>
    </w:p>
    <w:p w14:paraId="3D0DB1A2" w14:textId="0A9DA532" w:rsidR="00477719" w:rsidRDefault="00477719" w:rsidP="00B01884">
      <w:pPr>
        <w:pStyle w:val="ListParagraph"/>
        <w:numPr>
          <w:ilvl w:val="0"/>
          <w:numId w:val="6"/>
        </w:numPr>
        <w:spacing w:line="720" w:lineRule="auto"/>
        <w:rPr>
          <w:rFonts w:cs="Times New Roman"/>
          <w:sz w:val="28"/>
          <w:szCs w:val="18"/>
        </w:rPr>
      </w:pPr>
      <w:r>
        <w:rPr>
          <w:rFonts w:cs="Times New Roman"/>
          <w:sz w:val="28"/>
          <w:szCs w:val="18"/>
        </w:rPr>
        <w:t>Jefe de bodega</w:t>
      </w:r>
    </w:p>
    <w:p w14:paraId="5CD733B9" w14:textId="4BED79BD" w:rsidR="00477719" w:rsidRDefault="00477719" w:rsidP="00B01884">
      <w:pPr>
        <w:pStyle w:val="ListParagraph"/>
        <w:numPr>
          <w:ilvl w:val="0"/>
          <w:numId w:val="6"/>
        </w:numPr>
        <w:spacing w:line="720" w:lineRule="auto"/>
        <w:rPr>
          <w:rFonts w:cs="Times New Roman"/>
          <w:sz w:val="28"/>
          <w:szCs w:val="18"/>
        </w:rPr>
      </w:pPr>
      <w:r>
        <w:rPr>
          <w:rFonts w:cs="Times New Roman"/>
          <w:sz w:val="28"/>
          <w:szCs w:val="18"/>
        </w:rPr>
        <w:t>Auxiliar logístico</w:t>
      </w:r>
    </w:p>
    <w:p w14:paraId="0D3222FF" w14:textId="4A5D4DEC" w:rsidR="00477719" w:rsidRPr="00B01884" w:rsidRDefault="00477719" w:rsidP="00B01884">
      <w:pPr>
        <w:pStyle w:val="ListParagraph"/>
        <w:numPr>
          <w:ilvl w:val="0"/>
          <w:numId w:val="6"/>
        </w:numPr>
        <w:spacing w:line="720" w:lineRule="auto"/>
        <w:rPr>
          <w:rFonts w:cs="Times New Roman"/>
          <w:sz w:val="28"/>
          <w:szCs w:val="18"/>
        </w:rPr>
      </w:pPr>
      <w:r>
        <w:rPr>
          <w:rFonts w:cs="Times New Roman"/>
          <w:sz w:val="28"/>
          <w:szCs w:val="18"/>
        </w:rPr>
        <w:t>Operario logístico</w:t>
      </w:r>
    </w:p>
    <w:p w14:paraId="0A50A1C8" w14:textId="525B2F0D" w:rsidR="00B01884" w:rsidRDefault="00B01884" w:rsidP="00B30EE3"/>
    <w:p w14:paraId="0F28E4CF" w14:textId="7163DFBF" w:rsidR="00B01884" w:rsidRDefault="00B01884" w:rsidP="00B30EE3"/>
    <w:p w14:paraId="1F8B952E" w14:textId="77777777" w:rsidR="00B01884" w:rsidRDefault="00B01884" w:rsidP="00B30EE3"/>
    <w:p w14:paraId="2DAA5949" w14:textId="7B30079A" w:rsidR="00B01884" w:rsidRDefault="00B01884" w:rsidP="00B30EE3"/>
    <w:p w14:paraId="7CA0A716" w14:textId="2D4BD458" w:rsidR="00B01884" w:rsidRDefault="00B01884" w:rsidP="00B30EE3"/>
    <w:p w14:paraId="511E00EB" w14:textId="77777777" w:rsidR="00477719" w:rsidRDefault="00477719" w:rsidP="00B30EE3"/>
    <w:p w14:paraId="69F54810" w14:textId="01DA869A" w:rsidR="00B01884" w:rsidRDefault="00B01884" w:rsidP="00B30EE3"/>
    <w:p w14:paraId="376A6DEE" w14:textId="77777777" w:rsidR="00B01884" w:rsidRDefault="00B01884" w:rsidP="00B30EE3"/>
    <w:p w14:paraId="6F070AE3" w14:textId="77777777" w:rsidR="00B30EE3" w:rsidRDefault="00B30EE3" w:rsidP="00B30EE3">
      <w:pPr>
        <w:jc w:val="center"/>
        <w:rPr>
          <w:b/>
        </w:rPr>
      </w:pPr>
      <w:r w:rsidRPr="00B30EE3">
        <w:rPr>
          <w:b/>
        </w:rPr>
        <w:lastRenderedPageBreak/>
        <w:t>Introducción</w:t>
      </w:r>
    </w:p>
    <w:p w14:paraId="7C39A012" w14:textId="1156F0B2" w:rsidR="00B30EE3" w:rsidRDefault="00B30EE3" w:rsidP="00B30EE3">
      <w:pPr>
        <w:jc w:val="both"/>
      </w:pPr>
      <w:r>
        <w:t>La delimitación de funciones en una empresa permite tener un mejor desempeño en cuanto a la ejecución de las operaciones</w:t>
      </w:r>
      <w:r w:rsidR="00B01884">
        <w:t xml:space="preserve"> al definir con </w:t>
      </w:r>
      <w:r>
        <w:t>claridad la función de cada operario. Esto permite que el</w:t>
      </w:r>
      <w:r w:rsidR="00B01884">
        <w:t xml:space="preserve"> trabajador</w:t>
      </w:r>
      <w:r>
        <w:t xml:space="preserve"> se enfoque en lo que tiene que hacer, logrando un mejor resultado, y no desviando su atención en la realización de actividades que no le han sido asignadas. El siguiente manual se diseñó con el propósito de obtener mejores resultados en cuanto al manejo de los procesos de </w:t>
      </w:r>
      <w:r w:rsidR="00B01884">
        <w:t xml:space="preserve">aprovisionamiento, almacenamiento y despacho para los empleados del área logística de Ferragro SAS; </w:t>
      </w:r>
      <w:r w:rsidR="007C29BF">
        <w:t xml:space="preserve">delegando funciones específicas </w:t>
      </w:r>
      <w:r w:rsidR="00B01884">
        <w:t>para cada proceso desarrollado.</w:t>
      </w:r>
    </w:p>
    <w:p w14:paraId="49BECB40" w14:textId="77777777" w:rsidR="007C29BF" w:rsidRDefault="007C29BF" w:rsidP="00B30EE3">
      <w:pPr>
        <w:jc w:val="both"/>
      </w:pPr>
    </w:p>
    <w:p w14:paraId="378821B4" w14:textId="77777777" w:rsidR="007C29BF" w:rsidRDefault="007C29BF" w:rsidP="00B30EE3">
      <w:pPr>
        <w:jc w:val="both"/>
      </w:pPr>
    </w:p>
    <w:p w14:paraId="7C81CCDB" w14:textId="77777777" w:rsidR="007C29BF" w:rsidRDefault="007C29BF" w:rsidP="00B30EE3">
      <w:pPr>
        <w:jc w:val="both"/>
      </w:pPr>
    </w:p>
    <w:p w14:paraId="64553E5F" w14:textId="77777777" w:rsidR="007C29BF" w:rsidRDefault="007C29BF" w:rsidP="00B30EE3">
      <w:pPr>
        <w:jc w:val="both"/>
      </w:pPr>
    </w:p>
    <w:p w14:paraId="35469E60" w14:textId="77777777" w:rsidR="007C29BF" w:rsidRDefault="007C29BF" w:rsidP="00B30EE3">
      <w:pPr>
        <w:jc w:val="both"/>
      </w:pPr>
    </w:p>
    <w:p w14:paraId="713696DF" w14:textId="77777777" w:rsidR="007C29BF" w:rsidRDefault="007C29BF" w:rsidP="00B30EE3">
      <w:pPr>
        <w:jc w:val="both"/>
      </w:pPr>
    </w:p>
    <w:p w14:paraId="5646EC96" w14:textId="77777777" w:rsidR="007C29BF" w:rsidRDefault="007C29BF" w:rsidP="00B30EE3">
      <w:pPr>
        <w:jc w:val="both"/>
      </w:pPr>
    </w:p>
    <w:p w14:paraId="79EF0ED4" w14:textId="77777777" w:rsidR="007C29BF" w:rsidRDefault="007C29BF" w:rsidP="00B30EE3">
      <w:pPr>
        <w:jc w:val="both"/>
      </w:pPr>
    </w:p>
    <w:p w14:paraId="6318E123" w14:textId="09080ED8" w:rsidR="007C29BF" w:rsidRDefault="007C29BF" w:rsidP="00B30EE3">
      <w:pPr>
        <w:jc w:val="both"/>
      </w:pPr>
    </w:p>
    <w:p w14:paraId="152E349C" w14:textId="28A50ABB" w:rsidR="00B01884" w:rsidRDefault="00B01884" w:rsidP="00B30EE3">
      <w:pPr>
        <w:jc w:val="both"/>
      </w:pPr>
    </w:p>
    <w:p w14:paraId="5E997B67" w14:textId="41200598" w:rsidR="00B01884" w:rsidRDefault="00B01884" w:rsidP="00B30EE3">
      <w:pPr>
        <w:jc w:val="both"/>
      </w:pPr>
    </w:p>
    <w:p w14:paraId="048376A2" w14:textId="426AD33B" w:rsidR="00B01884" w:rsidRDefault="00B01884" w:rsidP="00B30EE3">
      <w:pPr>
        <w:jc w:val="both"/>
      </w:pPr>
    </w:p>
    <w:p w14:paraId="173668FC" w14:textId="1D664A44" w:rsidR="00B01884" w:rsidRDefault="00B01884" w:rsidP="00B30EE3">
      <w:pPr>
        <w:jc w:val="both"/>
      </w:pPr>
    </w:p>
    <w:p w14:paraId="783BC773" w14:textId="77777777" w:rsidR="00B01884" w:rsidRDefault="00B01884" w:rsidP="00B30EE3">
      <w:pPr>
        <w:jc w:val="both"/>
      </w:pPr>
    </w:p>
    <w:p w14:paraId="4C81DAF3" w14:textId="77777777" w:rsidR="007C29BF" w:rsidRDefault="007C29BF" w:rsidP="00B30EE3">
      <w:pPr>
        <w:jc w:val="both"/>
      </w:pPr>
    </w:p>
    <w:p w14:paraId="2CB970F3" w14:textId="77777777" w:rsidR="007C29BF" w:rsidRDefault="007C29BF" w:rsidP="00B30EE3">
      <w:pPr>
        <w:jc w:val="both"/>
      </w:pPr>
    </w:p>
    <w:p w14:paraId="612ED77E" w14:textId="77777777" w:rsidR="007C29BF" w:rsidRDefault="007C29BF" w:rsidP="00B30EE3">
      <w:pPr>
        <w:jc w:val="both"/>
      </w:pPr>
    </w:p>
    <w:p w14:paraId="5D0DE5F9" w14:textId="77777777" w:rsidR="007C29BF" w:rsidRDefault="007C29BF" w:rsidP="007C29BF">
      <w:pPr>
        <w:jc w:val="center"/>
        <w:rPr>
          <w:b/>
        </w:rPr>
      </w:pPr>
      <w:r>
        <w:rPr>
          <w:b/>
        </w:rPr>
        <w:lastRenderedPageBreak/>
        <w:t xml:space="preserve">Objetivos </w:t>
      </w:r>
    </w:p>
    <w:p w14:paraId="793C5C31" w14:textId="77777777" w:rsidR="007C29BF" w:rsidRPr="007C29BF" w:rsidRDefault="007C29BF" w:rsidP="007C29BF">
      <w:pPr>
        <w:pStyle w:val="ListParagraph"/>
        <w:numPr>
          <w:ilvl w:val="0"/>
          <w:numId w:val="2"/>
        </w:numPr>
        <w:jc w:val="both"/>
        <w:rPr>
          <w:b/>
        </w:rPr>
      </w:pPr>
      <w:r>
        <w:t>Documentar y proveer a la empresa con una herramienta de</w:t>
      </w:r>
      <w:r w:rsidR="00797A25">
        <w:t xml:space="preserve"> control, que permita delimitar las funciones de los operarios encargados de ejecutar los procesos a intervenir.</w:t>
      </w:r>
    </w:p>
    <w:p w14:paraId="1BA9C2BB" w14:textId="77777777" w:rsidR="007C29BF" w:rsidRPr="00797A25" w:rsidRDefault="00797A25" w:rsidP="007C29BF">
      <w:pPr>
        <w:pStyle w:val="ListParagraph"/>
        <w:numPr>
          <w:ilvl w:val="0"/>
          <w:numId w:val="2"/>
        </w:numPr>
        <w:jc w:val="both"/>
        <w:rPr>
          <w:b/>
        </w:rPr>
      </w:pPr>
      <w:r>
        <w:t xml:space="preserve">Asignar funciones permitiendo la eliminación de confusiones, sobrecargas, tareas compartidas lo cual asegurara un mejor desempeño en los procesos de requerimiento de materiales, gestión de inventarios y almacenamiento. </w:t>
      </w:r>
    </w:p>
    <w:p w14:paraId="5AA04E62" w14:textId="77777777" w:rsidR="00797A25" w:rsidRDefault="00797A25" w:rsidP="00797A25">
      <w:pPr>
        <w:jc w:val="both"/>
        <w:rPr>
          <w:b/>
        </w:rPr>
      </w:pPr>
    </w:p>
    <w:p w14:paraId="52EBE642" w14:textId="77777777" w:rsidR="00797A25" w:rsidRDefault="00797A25" w:rsidP="00797A25">
      <w:pPr>
        <w:jc w:val="center"/>
        <w:rPr>
          <w:b/>
        </w:rPr>
      </w:pPr>
      <w:r>
        <w:rPr>
          <w:b/>
        </w:rPr>
        <w:t xml:space="preserve">Estructura del manual de funciones </w:t>
      </w:r>
    </w:p>
    <w:p w14:paraId="3EED57F4" w14:textId="77777777" w:rsidR="00797A25" w:rsidRDefault="00797A25" w:rsidP="00F52A4C">
      <w:pPr>
        <w:pStyle w:val="ListParagraph"/>
        <w:numPr>
          <w:ilvl w:val="0"/>
          <w:numId w:val="3"/>
        </w:numPr>
        <w:jc w:val="both"/>
        <w:rPr>
          <w:b/>
        </w:rPr>
      </w:pPr>
      <w:r>
        <w:rPr>
          <w:b/>
        </w:rPr>
        <w:t>Denominación del Cargo</w:t>
      </w:r>
      <w:r w:rsidR="00F52A4C">
        <w:rPr>
          <w:b/>
        </w:rPr>
        <w:t xml:space="preserve">: </w:t>
      </w:r>
      <w:r w:rsidR="00F52A4C">
        <w:t>Nombre asignado al puesto o cargo.</w:t>
      </w:r>
    </w:p>
    <w:p w14:paraId="32540DA6" w14:textId="77777777" w:rsidR="00797A25" w:rsidRDefault="00797A25" w:rsidP="00F52A4C">
      <w:pPr>
        <w:pStyle w:val="ListParagraph"/>
        <w:numPr>
          <w:ilvl w:val="0"/>
          <w:numId w:val="3"/>
        </w:numPr>
        <w:jc w:val="both"/>
        <w:rPr>
          <w:b/>
        </w:rPr>
      </w:pPr>
      <w:r>
        <w:rPr>
          <w:b/>
        </w:rPr>
        <w:t>Departamento</w:t>
      </w:r>
      <w:r w:rsidR="00F52A4C">
        <w:rPr>
          <w:b/>
        </w:rPr>
        <w:t xml:space="preserve">: </w:t>
      </w:r>
      <w:r w:rsidR="00F52A4C">
        <w:t xml:space="preserve">Área de la empresa en que se encuentra clasificado el proceso que se ejecuta en este cargo. </w:t>
      </w:r>
      <w:r>
        <w:rPr>
          <w:b/>
        </w:rPr>
        <w:t xml:space="preserve"> </w:t>
      </w:r>
    </w:p>
    <w:p w14:paraId="5D9C6342" w14:textId="77777777" w:rsidR="00797A25" w:rsidRDefault="00F52A4C" w:rsidP="00F52A4C">
      <w:pPr>
        <w:pStyle w:val="ListParagraph"/>
        <w:numPr>
          <w:ilvl w:val="0"/>
          <w:numId w:val="3"/>
        </w:numPr>
        <w:jc w:val="both"/>
        <w:rPr>
          <w:b/>
        </w:rPr>
      </w:pPr>
      <w:r>
        <w:rPr>
          <w:b/>
        </w:rPr>
        <w:t xml:space="preserve">Dependencia: </w:t>
      </w:r>
      <w:r>
        <w:t xml:space="preserve">Rama en la que se encuentra el cargo. Ya sea operativa o administrativa. </w:t>
      </w:r>
    </w:p>
    <w:p w14:paraId="5398BF88" w14:textId="77777777" w:rsidR="00F52A4C" w:rsidRDefault="00F52A4C" w:rsidP="00F52A4C">
      <w:pPr>
        <w:pStyle w:val="ListParagraph"/>
        <w:numPr>
          <w:ilvl w:val="0"/>
          <w:numId w:val="3"/>
        </w:numPr>
        <w:jc w:val="both"/>
        <w:rPr>
          <w:b/>
        </w:rPr>
      </w:pPr>
      <w:r>
        <w:rPr>
          <w:b/>
        </w:rPr>
        <w:t xml:space="preserve">Jefe inmediato: </w:t>
      </w:r>
      <w:r>
        <w:t xml:space="preserve">Puesto de la persona a la que se le debe rendir cuentas, </w:t>
      </w:r>
      <w:r w:rsidR="00F22FA2">
        <w:t xml:space="preserve">la cual supervisa y está encargada del desempeño del departamento. </w:t>
      </w:r>
    </w:p>
    <w:p w14:paraId="25F8951B" w14:textId="77777777" w:rsidR="00F52A4C" w:rsidRDefault="00F22FA2" w:rsidP="00F52A4C">
      <w:pPr>
        <w:pStyle w:val="ListParagraph"/>
        <w:numPr>
          <w:ilvl w:val="0"/>
          <w:numId w:val="3"/>
        </w:numPr>
        <w:jc w:val="both"/>
        <w:rPr>
          <w:b/>
        </w:rPr>
      </w:pPr>
      <w:r>
        <w:rPr>
          <w:b/>
        </w:rPr>
        <w:t xml:space="preserve">Descripción del cargo: </w:t>
      </w:r>
      <w:r>
        <w:t>Objetivo principal de la existencia del cargo en la empresa.</w:t>
      </w:r>
    </w:p>
    <w:p w14:paraId="4C7CF856" w14:textId="77777777" w:rsidR="00F52A4C" w:rsidRDefault="00F52A4C" w:rsidP="00F52A4C">
      <w:pPr>
        <w:pStyle w:val="ListParagraph"/>
        <w:numPr>
          <w:ilvl w:val="0"/>
          <w:numId w:val="3"/>
        </w:numPr>
        <w:jc w:val="both"/>
        <w:rPr>
          <w:b/>
        </w:rPr>
      </w:pPr>
      <w:r>
        <w:rPr>
          <w:b/>
        </w:rPr>
        <w:t>Funciones y Responsabilidades</w:t>
      </w:r>
      <w:r w:rsidR="00F22FA2">
        <w:rPr>
          <w:b/>
        </w:rPr>
        <w:t xml:space="preserve">: </w:t>
      </w:r>
      <w:r w:rsidR="00F22FA2">
        <w:t>Tareas y actividades asignadas al cargo</w:t>
      </w:r>
    </w:p>
    <w:p w14:paraId="714FD8AD" w14:textId="77777777" w:rsidR="00F52A4C" w:rsidRDefault="00F52A4C" w:rsidP="00F52A4C">
      <w:pPr>
        <w:pStyle w:val="ListParagraph"/>
        <w:numPr>
          <w:ilvl w:val="0"/>
          <w:numId w:val="3"/>
        </w:numPr>
        <w:jc w:val="both"/>
        <w:rPr>
          <w:b/>
        </w:rPr>
      </w:pPr>
      <w:r>
        <w:rPr>
          <w:b/>
        </w:rPr>
        <w:t>Requisitos del cargo</w:t>
      </w:r>
      <w:r w:rsidR="00F22FA2">
        <w:rPr>
          <w:b/>
        </w:rPr>
        <w:t xml:space="preserve">: </w:t>
      </w:r>
      <w:r w:rsidR="00F22FA2">
        <w:t xml:space="preserve">Especifica el nivel de experiencia del operario en la ejecución de las actividades que conforman el cargo y su nivel de educación. </w:t>
      </w:r>
    </w:p>
    <w:p w14:paraId="1F385218" w14:textId="77777777" w:rsidR="00F52A4C" w:rsidRDefault="00F52A4C" w:rsidP="00F52A4C">
      <w:pPr>
        <w:pStyle w:val="ListParagraph"/>
        <w:numPr>
          <w:ilvl w:val="0"/>
          <w:numId w:val="3"/>
        </w:numPr>
        <w:jc w:val="both"/>
        <w:rPr>
          <w:b/>
        </w:rPr>
      </w:pPr>
      <w:r>
        <w:rPr>
          <w:b/>
        </w:rPr>
        <w:t>Competencias</w:t>
      </w:r>
      <w:r w:rsidR="00F22FA2">
        <w:rPr>
          <w:b/>
        </w:rPr>
        <w:t xml:space="preserve">: </w:t>
      </w:r>
      <w:r w:rsidR="00F22FA2">
        <w:t xml:space="preserve">Es la aptitud, capacidad y habilidad que tiene la persona ubicada en este cargo, para ejecutar las funciones </w:t>
      </w:r>
      <w:proofErr w:type="gramStart"/>
      <w:r w:rsidR="00F22FA2">
        <w:t>del mismo</w:t>
      </w:r>
      <w:proofErr w:type="gramEnd"/>
      <w:r w:rsidR="00F22FA2">
        <w:t xml:space="preserve">. </w:t>
      </w:r>
    </w:p>
    <w:p w14:paraId="4EB23643" w14:textId="77777777" w:rsidR="00F52A4C" w:rsidRDefault="00F52A4C" w:rsidP="00F52A4C">
      <w:pPr>
        <w:pStyle w:val="ListParagraph"/>
        <w:numPr>
          <w:ilvl w:val="0"/>
          <w:numId w:val="3"/>
        </w:numPr>
        <w:jc w:val="both"/>
        <w:rPr>
          <w:b/>
        </w:rPr>
      </w:pPr>
      <w:r>
        <w:rPr>
          <w:b/>
        </w:rPr>
        <w:t>Condiciones de trabajo</w:t>
      </w:r>
      <w:r w:rsidR="00F22FA2">
        <w:rPr>
          <w:b/>
        </w:rPr>
        <w:t xml:space="preserve">: </w:t>
      </w:r>
      <w:r w:rsidR="00F22FA2">
        <w:t xml:space="preserve">Se refiere a las condiciones ambientales de trabajo y el riesgo al que está expuesto durante la ejecución de las funciones. </w:t>
      </w:r>
    </w:p>
    <w:p w14:paraId="25D8967D" w14:textId="77777777" w:rsidR="00F52A4C" w:rsidRPr="00797A25" w:rsidRDefault="00F52A4C" w:rsidP="00F52A4C">
      <w:pPr>
        <w:pStyle w:val="ListParagraph"/>
        <w:ind w:left="1004" w:firstLine="0"/>
        <w:rPr>
          <w:b/>
        </w:rPr>
      </w:pPr>
    </w:p>
    <w:p w14:paraId="0111ED57" w14:textId="77777777" w:rsidR="007C29BF" w:rsidRDefault="007C29BF" w:rsidP="00B30EE3">
      <w:pPr>
        <w:jc w:val="both"/>
      </w:pPr>
    </w:p>
    <w:p w14:paraId="27CAD15D" w14:textId="77777777" w:rsidR="0091408C" w:rsidRDefault="0091408C" w:rsidP="00B30EE3">
      <w:pPr>
        <w:jc w:val="both"/>
      </w:pPr>
    </w:p>
    <w:p w14:paraId="2ACE9D73" w14:textId="77777777" w:rsidR="0091408C" w:rsidRDefault="0091408C" w:rsidP="00B30EE3">
      <w:pPr>
        <w:jc w:val="both"/>
      </w:pPr>
    </w:p>
    <w:p w14:paraId="537B20C0" w14:textId="77777777" w:rsidR="0091408C" w:rsidRDefault="0091408C" w:rsidP="00B30EE3">
      <w:pPr>
        <w:jc w:val="both"/>
      </w:pPr>
    </w:p>
    <w:p w14:paraId="5D135556" w14:textId="6802E016" w:rsidR="00C85C46" w:rsidRPr="00017F1E" w:rsidRDefault="00C85C46" w:rsidP="00C85C46">
      <w:pPr>
        <w:pStyle w:val="Caption"/>
        <w:spacing w:after="0"/>
        <w:rPr>
          <w:rFonts w:eastAsia="Times New Roman"/>
          <w:b w:val="0"/>
          <w:bCs w:val="0"/>
          <w:i/>
          <w:iCs/>
          <w:color w:val="000000"/>
          <w:szCs w:val="24"/>
          <w:lang w:eastAsia="es-ES_tradnl"/>
        </w:rPr>
      </w:pPr>
      <w:r w:rsidRPr="00017F1E">
        <w:lastRenderedPageBreak/>
        <w:t xml:space="preserve">Figura </w:t>
      </w:r>
      <w:r>
        <w:fldChar w:fldCharType="begin"/>
      </w:r>
      <w:r>
        <w:instrText xml:space="preserve"> SEQ Figura \* ARABIC </w:instrText>
      </w:r>
      <w:r>
        <w:fldChar w:fldCharType="separate"/>
      </w:r>
      <w:r>
        <w:rPr>
          <w:noProof/>
        </w:rPr>
        <w:t>1</w:t>
      </w:r>
      <w:r>
        <w:rPr>
          <w:noProof/>
        </w:rPr>
        <w:fldChar w:fldCharType="end"/>
      </w:r>
      <w:r w:rsidRPr="00017F1E">
        <w:t xml:space="preserve">. </w:t>
      </w:r>
      <w:r w:rsidRPr="00701A24">
        <w:rPr>
          <w:b w:val="0"/>
          <w:bCs w:val="0"/>
          <w:i/>
          <w:iCs/>
          <w:color w:val="FFFFFF" w:themeColor="background1"/>
          <w:shd w:val="clear" w:color="auto" w:fill="FFFFFF" w:themeFill="background1"/>
        </w:rPr>
        <w:t>Proceso PQRS Ferragro S.A.S</w:t>
      </w:r>
    </w:p>
    <w:p w14:paraId="49BDAFD7" w14:textId="7EBC6E93" w:rsidR="00C85C46" w:rsidRDefault="00C85C46" w:rsidP="00C85C46">
      <w:pPr>
        <w:pStyle w:val="Caption"/>
        <w:spacing w:after="0"/>
        <w:rPr>
          <w:b w:val="0"/>
          <w:bCs w:val="0"/>
          <w:i/>
          <w:iCs/>
        </w:rPr>
      </w:pPr>
      <w:r>
        <w:rPr>
          <w:b w:val="0"/>
          <w:bCs w:val="0"/>
          <w:i/>
          <w:iCs/>
        </w:rPr>
        <w:t>Manual de funciones Coordinador Logístico</w:t>
      </w:r>
    </w:p>
    <w:p w14:paraId="1DEAEDF2" w14:textId="77777777" w:rsidR="00C85C46" w:rsidRPr="00C85C46" w:rsidRDefault="00C85C46" w:rsidP="00C85C46">
      <w:pPr>
        <w:rPr>
          <w:lang w:val="es-CO"/>
        </w:rPr>
      </w:pPr>
    </w:p>
    <w:p w14:paraId="7BD306D9" w14:textId="7EF6FA1A" w:rsidR="007C29BF" w:rsidRPr="00C85C46" w:rsidRDefault="00C85C46" w:rsidP="00B30EE3">
      <w:pPr>
        <w:jc w:val="both"/>
        <w:rPr>
          <w:lang w:val="es-CO"/>
        </w:rPr>
      </w:pPr>
      <w:r w:rsidRPr="00C85C46">
        <w:drawing>
          <wp:inline distT="0" distB="0" distL="0" distR="0" wp14:anchorId="2685A6C8" wp14:editId="57E2CEDE">
            <wp:extent cx="5499385" cy="4357991"/>
            <wp:effectExtent l="0" t="0" r="635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01491" cy="4359660"/>
                    </a:xfrm>
                    <a:prstGeom prst="rect">
                      <a:avLst/>
                    </a:prstGeom>
                    <a:noFill/>
                    <a:ln>
                      <a:noFill/>
                    </a:ln>
                  </pic:spPr>
                </pic:pic>
              </a:graphicData>
            </a:graphic>
          </wp:inline>
        </w:drawing>
      </w:r>
    </w:p>
    <w:p w14:paraId="69BAA266" w14:textId="77777777" w:rsidR="007C29BF" w:rsidRDefault="007C29BF" w:rsidP="00B30EE3">
      <w:pPr>
        <w:jc w:val="both"/>
      </w:pPr>
    </w:p>
    <w:p w14:paraId="37F50EBA" w14:textId="3326F89C" w:rsidR="007C29BF" w:rsidRDefault="007C29BF" w:rsidP="00B30EE3">
      <w:pPr>
        <w:jc w:val="both"/>
      </w:pPr>
    </w:p>
    <w:p w14:paraId="791C49F7" w14:textId="022E790C" w:rsidR="00C85C46" w:rsidRDefault="00C85C46" w:rsidP="00B30EE3">
      <w:pPr>
        <w:jc w:val="both"/>
      </w:pPr>
    </w:p>
    <w:p w14:paraId="4BE67895" w14:textId="63ACC0F3" w:rsidR="00C85C46" w:rsidRDefault="00C85C46" w:rsidP="00B30EE3">
      <w:pPr>
        <w:jc w:val="both"/>
      </w:pPr>
    </w:p>
    <w:p w14:paraId="75730C6E" w14:textId="59B0D637" w:rsidR="00C85C46" w:rsidRDefault="00C85C46" w:rsidP="00B30EE3">
      <w:pPr>
        <w:jc w:val="both"/>
      </w:pPr>
    </w:p>
    <w:p w14:paraId="7016D85D" w14:textId="37776691" w:rsidR="00C85C46" w:rsidRDefault="00C85C46" w:rsidP="00B30EE3">
      <w:pPr>
        <w:jc w:val="both"/>
      </w:pPr>
    </w:p>
    <w:p w14:paraId="7AA68909" w14:textId="61E41F98" w:rsidR="00C85C46" w:rsidRDefault="00C85C46" w:rsidP="00B30EE3">
      <w:pPr>
        <w:jc w:val="both"/>
      </w:pPr>
    </w:p>
    <w:p w14:paraId="079CF7D8" w14:textId="2BDCC2FB" w:rsidR="00C85C46" w:rsidRDefault="00C85C46" w:rsidP="00B30EE3">
      <w:pPr>
        <w:jc w:val="both"/>
      </w:pPr>
    </w:p>
    <w:p w14:paraId="4F30E2C9" w14:textId="21791D6D" w:rsidR="00C85C46" w:rsidRDefault="00C85C46" w:rsidP="00B30EE3">
      <w:pPr>
        <w:jc w:val="both"/>
      </w:pPr>
    </w:p>
    <w:p w14:paraId="3E6AA15C" w14:textId="515B9424" w:rsidR="00C85C46" w:rsidRDefault="00C85C46" w:rsidP="00B30EE3">
      <w:pPr>
        <w:jc w:val="both"/>
      </w:pPr>
    </w:p>
    <w:p w14:paraId="58B73029" w14:textId="4153B7CF" w:rsidR="00C85C46" w:rsidRPr="00017F1E" w:rsidRDefault="00C85C46" w:rsidP="00C85C46">
      <w:pPr>
        <w:pStyle w:val="Caption"/>
        <w:spacing w:after="0"/>
        <w:rPr>
          <w:rFonts w:eastAsia="Times New Roman"/>
          <w:b w:val="0"/>
          <w:bCs w:val="0"/>
          <w:i/>
          <w:iCs/>
          <w:color w:val="000000"/>
          <w:szCs w:val="24"/>
          <w:lang w:eastAsia="es-ES_tradnl"/>
        </w:rPr>
      </w:pPr>
      <w:r w:rsidRPr="00017F1E">
        <w:lastRenderedPageBreak/>
        <w:t xml:space="preserve">Figura </w:t>
      </w:r>
      <w:r>
        <w:fldChar w:fldCharType="begin"/>
      </w:r>
      <w:r>
        <w:instrText xml:space="preserve"> SEQ Figura \* ARABIC </w:instrText>
      </w:r>
      <w:r>
        <w:fldChar w:fldCharType="separate"/>
      </w:r>
      <w:r>
        <w:rPr>
          <w:noProof/>
        </w:rPr>
        <w:t>2</w:t>
      </w:r>
      <w:r>
        <w:rPr>
          <w:noProof/>
        </w:rPr>
        <w:fldChar w:fldCharType="end"/>
      </w:r>
      <w:r w:rsidRPr="00017F1E">
        <w:t xml:space="preserve">. </w:t>
      </w:r>
      <w:r w:rsidRPr="00701A24">
        <w:rPr>
          <w:b w:val="0"/>
          <w:bCs w:val="0"/>
          <w:i/>
          <w:iCs/>
          <w:color w:val="FFFFFF" w:themeColor="background1"/>
          <w:shd w:val="clear" w:color="auto" w:fill="FFFFFF" w:themeFill="background1"/>
        </w:rPr>
        <w:t>Proceso PQRS Ferragro S.A.S</w:t>
      </w:r>
    </w:p>
    <w:p w14:paraId="06BF672B" w14:textId="2B0945BE" w:rsidR="00C85C46" w:rsidRDefault="00C85C46" w:rsidP="00C85C46">
      <w:pPr>
        <w:pStyle w:val="Caption"/>
        <w:spacing w:after="0"/>
        <w:rPr>
          <w:b w:val="0"/>
          <w:bCs w:val="0"/>
          <w:i/>
          <w:iCs/>
        </w:rPr>
      </w:pPr>
      <w:r>
        <w:rPr>
          <w:b w:val="0"/>
          <w:bCs w:val="0"/>
          <w:i/>
          <w:iCs/>
        </w:rPr>
        <w:t xml:space="preserve">Manual de funciones </w:t>
      </w:r>
      <w:r>
        <w:rPr>
          <w:b w:val="0"/>
          <w:bCs w:val="0"/>
          <w:i/>
          <w:iCs/>
        </w:rPr>
        <w:t>jefe de Bodega</w:t>
      </w:r>
    </w:p>
    <w:p w14:paraId="1DC55122" w14:textId="77777777" w:rsidR="00C85C46" w:rsidRPr="00C85C46" w:rsidRDefault="00C85C46" w:rsidP="00C85C46">
      <w:pPr>
        <w:rPr>
          <w:lang w:val="es-CO"/>
        </w:rPr>
      </w:pPr>
    </w:p>
    <w:p w14:paraId="7752DB9B" w14:textId="2B5ECA68" w:rsidR="00C85C46" w:rsidRDefault="00C85C46" w:rsidP="00B30EE3">
      <w:pPr>
        <w:jc w:val="both"/>
        <w:rPr>
          <w:lang w:val="es-CO"/>
        </w:rPr>
      </w:pPr>
      <w:r w:rsidRPr="00C85C46">
        <w:drawing>
          <wp:inline distT="0" distB="0" distL="0" distR="0" wp14:anchorId="3DD5957F" wp14:editId="794A1D9B">
            <wp:extent cx="5400040" cy="43561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40" cy="4356100"/>
                    </a:xfrm>
                    <a:prstGeom prst="rect">
                      <a:avLst/>
                    </a:prstGeom>
                    <a:noFill/>
                    <a:ln>
                      <a:noFill/>
                    </a:ln>
                  </pic:spPr>
                </pic:pic>
              </a:graphicData>
            </a:graphic>
          </wp:inline>
        </w:drawing>
      </w:r>
    </w:p>
    <w:p w14:paraId="6E87BE70" w14:textId="43BF4489" w:rsidR="00C85C46" w:rsidRDefault="00C85C46" w:rsidP="00B30EE3">
      <w:pPr>
        <w:jc w:val="both"/>
        <w:rPr>
          <w:lang w:val="es-CO"/>
        </w:rPr>
      </w:pPr>
    </w:p>
    <w:p w14:paraId="1BB5086C" w14:textId="0B10EA1C" w:rsidR="00C85C46" w:rsidRDefault="00C85C46" w:rsidP="00B30EE3">
      <w:pPr>
        <w:jc w:val="both"/>
        <w:rPr>
          <w:lang w:val="es-CO"/>
        </w:rPr>
      </w:pPr>
    </w:p>
    <w:p w14:paraId="22F1E39B" w14:textId="34B563F6" w:rsidR="00C85C46" w:rsidRDefault="00C85C46" w:rsidP="00B30EE3">
      <w:pPr>
        <w:jc w:val="both"/>
        <w:rPr>
          <w:lang w:val="es-CO"/>
        </w:rPr>
      </w:pPr>
    </w:p>
    <w:p w14:paraId="2DC8A61E" w14:textId="059986E6" w:rsidR="00C85C46" w:rsidRDefault="00C85C46" w:rsidP="00B30EE3">
      <w:pPr>
        <w:jc w:val="both"/>
        <w:rPr>
          <w:lang w:val="es-CO"/>
        </w:rPr>
      </w:pPr>
    </w:p>
    <w:p w14:paraId="6DD8C94B" w14:textId="30AF34BD" w:rsidR="00C85C46" w:rsidRDefault="00C85C46" w:rsidP="00B30EE3">
      <w:pPr>
        <w:jc w:val="both"/>
        <w:rPr>
          <w:lang w:val="es-CO"/>
        </w:rPr>
      </w:pPr>
    </w:p>
    <w:p w14:paraId="4C86FF1E" w14:textId="71F5EE2C" w:rsidR="00C85C46" w:rsidRDefault="00C85C46" w:rsidP="00B30EE3">
      <w:pPr>
        <w:jc w:val="both"/>
        <w:rPr>
          <w:lang w:val="es-CO"/>
        </w:rPr>
      </w:pPr>
    </w:p>
    <w:p w14:paraId="02BF0ABE" w14:textId="3C3F8F97" w:rsidR="00C85C46" w:rsidRDefault="00C85C46" w:rsidP="00B30EE3">
      <w:pPr>
        <w:jc w:val="both"/>
        <w:rPr>
          <w:lang w:val="es-CO"/>
        </w:rPr>
      </w:pPr>
    </w:p>
    <w:p w14:paraId="6D746500" w14:textId="2553A657" w:rsidR="00C85C46" w:rsidRDefault="00C85C46" w:rsidP="00B30EE3">
      <w:pPr>
        <w:jc w:val="both"/>
        <w:rPr>
          <w:lang w:val="es-CO"/>
        </w:rPr>
      </w:pPr>
    </w:p>
    <w:p w14:paraId="15211C78" w14:textId="324DD84C" w:rsidR="00C85C46" w:rsidRDefault="00C85C46" w:rsidP="00B30EE3">
      <w:pPr>
        <w:jc w:val="both"/>
        <w:rPr>
          <w:lang w:val="es-CO"/>
        </w:rPr>
      </w:pPr>
    </w:p>
    <w:p w14:paraId="6F6FB7FE" w14:textId="2BF28A0E" w:rsidR="00C85C46" w:rsidRDefault="00C85C46" w:rsidP="00B30EE3">
      <w:pPr>
        <w:jc w:val="both"/>
        <w:rPr>
          <w:lang w:val="es-CO"/>
        </w:rPr>
      </w:pPr>
    </w:p>
    <w:p w14:paraId="6F1E1A2D" w14:textId="5FE8159B" w:rsidR="00C85C46" w:rsidRPr="00017F1E" w:rsidRDefault="00C85C46" w:rsidP="00C85C46">
      <w:pPr>
        <w:pStyle w:val="Caption"/>
        <w:spacing w:after="0"/>
        <w:rPr>
          <w:rFonts w:eastAsia="Times New Roman"/>
          <w:b w:val="0"/>
          <w:bCs w:val="0"/>
          <w:i/>
          <w:iCs/>
          <w:color w:val="000000"/>
          <w:szCs w:val="24"/>
          <w:lang w:eastAsia="es-ES_tradnl"/>
        </w:rPr>
      </w:pPr>
      <w:r w:rsidRPr="00017F1E">
        <w:lastRenderedPageBreak/>
        <w:t xml:space="preserve">Figura </w:t>
      </w:r>
      <w:r>
        <w:fldChar w:fldCharType="begin"/>
      </w:r>
      <w:r>
        <w:instrText xml:space="preserve"> SEQ Figura \* ARABIC </w:instrText>
      </w:r>
      <w:r>
        <w:fldChar w:fldCharType="separate"/>
      </w:r>
      <w:r>
        <w:rPr>
          <w:noProof/>
        </w:rPr>
        <w:t>3</w:t>
      </w:r>
      <w:r>
        <w:rPr>
          <w:noProof/>
        </w:rPr>
        <w:fldChar w:fldCharType="end"/>
      </w:r>
      <w:r w:rsidRPr="00017F1E">
        <w:t xml:space="preserve">. </w:t>
      </w:r>
      <w:r w:rsidRPr="00701A24">
        <w:rPr>
          <w:b w:val="0"/>
          <w:bCs w:val="0"/>
          <w:i/>
          <w:iCs/>
          <w:color w:val="FFFFFF" w:themeColor="background1"/>
          <w:shd w:val="clear" w:color="auto" w:fill="FFFFFF" w:themeFill="background1"/>
        </w:rPr>
        <w:t>Proceso PQRS Ferragro S.A.S</w:t>
      </w:r>
    </w:p>
    <w:p w14:paraId="70DF2947" w14:textId="36A61FD1" w:rsidR="00C85C46" w:rsidRDefault="00C85C46" w:rsidP="00C85C46">
      <w:pPr>
        <w:pStyle w:val="Caption"/>
        <w:spacing w:after="0"/>
        <w:rPr>
          <w:b w:val="0"/>
          <w:bCs w:val="0"/>
          <w:i/>
          <w:iCs/>
        </w:rPr>
      </w:pPr>
      <w:r>
        <w:rPr>
          <w:b w:val="0"/>
          <w:bCs w:val="0"/>
          <w:i/>
          <w:iCs/>
        </w:rPr>
        <w:t xml:space="preserve">Manual de funciones </w:t>
      </w:r>
      <w:r>
        <w:rPr>
          <w:b w:val="0"/>
          <w:bCs w:val="0"/>
          <w:i/>
          <w:iCs/>
        </w:rPr>
        <w:t>auxiliar logístico</w:t>
      </w:r>
    </w:p>
    <w:p w14:paraId="1E1F5A3D" w14:textId="77777777" w:rsidR="00C85C46" w:rsidRPr="00C85C46" w:rsidRDefault="00C85C46" w:rsidP="00C85C46">
      <w:pPr>
        <w:rPr>
          <w:lang w:val="es-CO"/>
        </w:rPr>
      </w:pPr>
    </w:p>
    <w:p w14:paraId="43CE744A" w14:textId="0801AC62" w:rsidR="00C85C46" w:rsidRDefault="00C85C46" w:rsidP="00B30EE3">
      <w:pPr>
        <w:jc w:val="both"/>
        <w:rPr>
          <w:lang w:val="es-CO"/>
        </w:rPr>
      </w:pPr>
      <w:r w:rsidRPr="00C85C46">
        <w:drawing>
          <wp:inline distT="0" distB="0" distL="0" distR="0" wp14:anchorId="0D8DFE93" wp14:editId="20395CDE">
            <wp:extent cx="5400040" cy="463994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40" cy="4639945"/>
                    </a:xfrm>
                    <a:prstGeom prst="rect">
                      <a:avLst/>
                    </a:prstGeom>
                    <a:noFill/>
                    <a:ln>
                      <a:noFill/>
                    </a:ln>
                  </pic:spPr>
                </pic:pic>
              </a:graphicData>
            </a:graphic>
          </wp:inline>
        </w:drawing>
      </w:r>
    </w:p>
    <w:p w14:paraId="5B69AA8C" w14:textId="258DF11E" w:rsidR="00C85C46" w:rsidRDefault="00C85C46" w:rsidP="00B30EE3">
      <w:pPr>
        <w:jc w:val="both"/>
        <w:rPr>
          <w:lang w:val="es-CO"/>
        </w:rPr>
      </w:pPr>
    </w:p>
    <w:p w14:paraId="5167C9B7" w14:textId="15B245B4" w:rsidR="00C85C46" w:rsidRDefault="00C85C46" w:rsidP="00B30EE3">
      <w:pPr>
        <w:jc w:val="both"/>
        <w:rPr>
          <w:lang w:val="es-CO"/>
        </w:rPr>
      </w:pPr>
    </w:p>
    <w:p w14:paraId="7328C428" w14:textId="7DFA3474" w:rsidR="00C85C46" w:rsidRDefault="00C85C46" w:rsidP="00B30EE3">
      <w:pPr>
        <w:jc w:val="both"/>
        <w:rPr>
          <w:lang w:val="es-CO"/>
        </w:rPr>
      </w:pPr>
    </w:p>
    <w:p w14:paraId="02BB4526" w14:textId="655871C8" w:rsidR="00C85C46" w:rsidRDefault="00C85C46" w:rsidP="00B30EE3">
      <w:pPr>
        <w:jc w:val="both"/>
        <w:rPr>
          <w:lang w:val="es-CO"/>
        </w:rPr>
      </w:pPr>
    </w:p>
    <w:p w14:paraId="0D120198" w14:textId="6591D42A" w:rsidR="00C85C46" w:rsidRDefault="00C85C46" w:rsidP="00B30EE3">
      <w:pPr>
        <w:jc w:val="both"/>
        <w:rPr>
          <w:lang w:val="es-CO"/>
        </w:rPr>
      </w:pPr>
    </w:p>
    <w:p w14:paraId="26854EF0" w14:textId="63321471" w:rsidR="00C85C46" w:rsidRDefault="00C85C46" w:rsidP="00B30EE3">
      <w:pPr>
        <w:jc w:val="both"/>
        <w:rPr>
          <w:lang w:val="es-CO"/>
        </w:rPr>
      </w:pPr>
    </w:p>
    <w:p w14:paraId="1347294A" w14:textId="2C07C77D" w:rsidR="00C85C46" w:rsidRDefault="00C85C46" w:rsidP="00B30EE3">
      <w:pPr>
        <w:jc w:val="both"/>
        <w:rPr>
          <w:lang w:val="es-CO"/>
        </w:rPr>
      </w:pPr>
    </w:p>
    <w:p w14:paraId="417CC473" w14:textId="6A8958E6" w:rsidR="00C85C46" w:rsidRDefault="00C85C46" w:rsidP="00B30EE3">
      <w:pPr>
        <w:jc w:val="both"/>
        <w:rPr>
          <w:lang w:val="es-CO"/>
        </w:rPr>
      </w:pPr>
    </w:p>
    <w:p w14:paraId="322469B0" w14:textId="39F761A0" w:rsidR="00C85C46" w:rsidRDefault="00C85C46" w:rsidP="00B30EE3">
      <w:pPr>
        <w:jc w:val="both"/>
        <w:rPr>
          <w:lang w:val="es-CO"/>
        </w:rPr>
      </w:pPr>
    </w:p>
    <w:p w14:paraId="5AAAB855" w14:textId="3667A3B9" w:rsidR="00C85C46" w:rsidRPr="00017F1E" w:rsidRDefault="00C85C46" w:rsidP="00C85C46">
      <w:pPr>
        <w:pStyle w:val="Caption"/>
        <w:spacing w:after="0"/>
        <w:rPr>
          <w:rFonts w:eastAsia="Times New Roman"/>
          <w:b w:val="0"/>
          <w:bCs w:val="0"/>
          <w:i/>
          <w:iCs/>
          <w:color w:val="000000"/>
          <w:szCs w:val="24"/>
          <w:lang w:eastAsia="es-ES_tradnl"/>
        </w:rPr>
      </w:pPr>
      <w:r w:rsidRPr="00017F1E">
        <w:lastRenderedPageBreak/>
        <w:t xml:space="preserve">Figura </w:t>
      </w:r>
      <w:r>
        <w:fldChar w:fldCharType="begin"/>
      </w:r>
      <w:r>
        <w:instrText xml:space="preserve"> SEQ Figura \* ARABIC </w:instrText>
      </w:r>
      <w:r>
        <w:fldChar w:fldCharType="separate"/>
      </w:r>
      <w:r>
        <w:rPr>
          <w:noProof/>
        </w:rPr>
        <w:t>4</w:t>
      </w:r>
      <w:r>
        <w:rPr>
          <w:noProof/>
        </w:rPr>
        <w:fldChar w:fldCharType="end"/>
      </w:r>
      <w:r w:rsidRPr="00017F1E">
        <w:t xml:space="preserve">. </w:t>
      </w:r>
      <w:r w:rsidRPr="00701A24">
        <w:rPr>
          <w:b w:val="0"/>
          <w:bCs w:val="0"/>
          <w:i/>
          <w:iCs/>
          <w:color w:val="FFFFFF" w:themeColor="background1"/>
          <w:shd w:val="clear" w:color="auto" w:fill="FFFFFF" w:themeFill="background1"/>
        </w:rPr>
        <w:t>Proceso PQRS Ferragro S.A.S</w:t>
      </w:r>
    </w:p>
    <w:p w14:paraId="626E856B" w14:textId="447979A6" w:rsidR="00C85C46" w:rsidRDefault="00C85C46" w:rsidP="00C85C46">
      <w:pPr>
        <w:pStyle w:val="Caption"/>
        <w:spacing w:after="0"/>
        <w:rPr>
          <w:b w:val="0"/>
          <w:bCs w:val="0"/>
          <w:i/>
          <w:iCs/>
        </w:rPr>
      </w:pPr>
      <w:r>
        <w:rPr>
          <w:b w:val="0"/>
          <w:bCs w:val="0"/>
          <w:i/>
          <w:iCs/>
        </w:rPr>
        <w:t xml:space="preserve">Manual de funciones </w:t>
      </w:r>
      <w:r>
        <w:rPr>
          <w:b w:val="0"/>
          <w:bCs w:val="0"/>
          <w:i/>
          <w:iCs/>
        </w:rPr>
        <w:t>operario logístico.</w:t>
      </w:r>
    </w:p>
    <w:p w14:paraId="29667532" w14:textId="77777777" w:rsidR="00C85C46" w:rsidRDefault="00C85C46" w:rsidP="00B30EE3">
      <w:pPr>
        <w:jc w:val="both"/>
        <w:rPr>
          <w:lang w:val="es-CO"/>
        </w:rPr>
      </w:pPr>
    </w:p>
    <w:p w14:paraId="08377724" w14:textId="0289DE62" w:rsidR="00C85C46" w:rsidRPr="00C85C46" w:rsidRDefault="00C85C46" w:rsidP="00B30EE3">
      <w:pPr>
        <w:jc w:val="both"/>
        <w:rPr>
          <w:lang w:val="es-CO"/>
        </w:rPr>
      </w:pPr>
      <w:r w:rsidRPr="00C85C46">
        <w:drawing>
          <wp:inline distT="0" distB="0" distL="0" distR="0" wp14:anchorId="476074AA" wp14:editId="49527F66">
            <wp:extent cx="5400040" cy="48012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040" cy="4801235"/>
                    </a:xfrm>
                    <a:prstGeom prst="rect">
                      <a:avLst/>
                    </a:prstGeom>
                    <a:noFill/>
                    <a:ln>
                      <a:noFill/>
                    </a:ln>
                  </pic:spPr>
                </pic:pic>
              </a:graphicData>
            </a:graphic>
          </wp:inline>
        </w:drawing>
      </w:r>
    </w:p>
    <w:p w14:paraId="2011F9EB" w14:textId="6F44A96D" w:rsidR="007C29BF" w:rsidRPr="003430D9" w:rsidRDefault="007C29BF" w:rsidP="00C85C46">
      <w:pPr>
        <w:jc w:val="both"/>
      </w:pPr>
    </w:p>
    <w:sectPr w:rsidR="007C29BF" w:rsidRPr="003430D9">
      <w:head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D5E15" w14:textId="77777777" w:rsidR="003424AD" w:rsidRDefault="003424AD" w:rsidP="00B30EE3">
      <w:pPr>
        <w:spacing w:after="0" w:line="240" w:lineRule="auto"/>
      </w:pPr>
      <w:r>
        <w:separator/>
      </w:r>
    </w:p>
  </w:endnote>
  <w:endnote w:type="continuationSeparator" w:id="0">
    <w:p w14:paraId="38649124" w14:textId="77777777" w:rsidR="003424AD" w:rsidRDefault="003424AD" w:rsidP="00B30E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2ABC8" w14:textId="77777777" w:rsidR="003424AD" w:rsidRDefault="003424AD" w:rsidP="00B30EE3">
      <w:pPr>
        <w:spacing w:after="0" w:line="240" w:lineRule="auto"/>
      </w:pPr>
      <w:r>
        <w:separator/>
      </w:r>
    </w:p>
  </w:footnote>
  <w:footnote w:type="continuationSeparator" w:id="0">
    <w:p w14:paraId="0146594E" w14:textId="77777777" w:rsidR="003424AD" w:rsidRDefault="003424AD" w:rsidP="00B30E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5084D" w14:textId="45DF1B38" w:rsidR="00B30EE3" w:rsidRDefault="00B30EE3">
    <w:pPr>
      <w:pStyle w:val="Header"/>
    </w:pPr>
    <w:r>
      <w:t xml:space="preserve">MANUAL DE FUNCIONES </w:t>
    </w:r>
    <w:r w:rsidR="00B01884">
      <w:t>PARA FERRAGRO SAS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00577D"/>
    <w:multiLevelType w:val="hybridMultilevel"/>
    <w:tmpl w:val="4B8CA0EE"/>
    <w:lvl w:ilvl="0" w:tplc="240A000B">
      <w:start w:val="1"/>
      <w:numFmt w:val="bullet"/>
      <w:lvlText w:val=""/>
      <w:lvlJc w:val="left"/>
      <w:pPr>
        <w:ind w:left="720" w:hanging="360"/>
      </w:pPr>
      <w:rPr>
        <w:rFonts w:ascii="Wingdings" w:hAnsi="Wingdings" w:hint="default"/>
        <w:color w:val="FF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43445ADE"/>
    <w:multiLevelType w:val="hybridMultilevel"/>
    <w:tmpl w:val="DB7A6518"/>
    <w:lvl w:ilvl="0" w:tplc="DAD80F26">
      <w:start w:val="1"/>
      <w:numFmt w:val="bullet"/>
      <w:lvlText w:val=""/>
      <w:lvlJc w:val="left"/>
      <w:pPr>
        <w:ind w:left="720" w:hanging="360"/>
      </w:pPr>
      <w:rPr>
        <w:rFonts w:ascii="Wingdings" w:hAnsi="Wingdings" w:hint="default"/>
        <w:color w:val="FF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5B0C2C9C"/>
    <w:multiLevelType w:val="hybridMultilevel"/>
    <w:tmpl w:val="0B261B0A"/>
    <w:lvl w:ilvl="0" w:tplc="240A000D">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 w15:restartNumberingAfterBreak="0">
    <w:nsid w:val="5E0B219E"/>
    <w:multiLevelType w:val="hybridMultilevel"/>
    <w:tmpl w:val="D28CFBA0"/>
    <w:lvl w:ilvl="0" w:tplc="240A000D">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796E4EF9"/>
    <w:multiLevelType w:val="hybridMultilevel"/>
    <w:tmpl w:val="E384CF9E"/>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7F941F79"/>
    <w:multiLevelType w:val="hybridMultilevel"/>
    <w:tmpl w:val="2924D68C"/>
    <w:lvl w:ilvl="0" w:tplc="240A000B">
      <w:start w:val="1"/>
      <w:numFmt w:val="bullet"/>
      <w:lvlText w:val=""/>
      <w:lvlJc w:val="left"/>
      <w:pPr>
        <w:ind w:left="720" w:hanging="360"/>
      </w:pPr>
      <w:rPr>
        <w:rFonts w:ascii="Wingdings" w:hAnsi="Wingdings" w:hint="default"/>
        <w:color w:val="FF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EE3"/>
    <w:rsid w:val="001927E4"/>
    <w:rsid w:val="003424AD"/>
    <w:rsid w:val="003430D9"/>
    <w:rsid w:val="00344664"/>
    <w:rsid w:val="003D7654"/>
    <w:rsid w:val="00477719"/>
    <w:rsid w:val="00556B11"/>
    <w:rsid w:val="0062597E"/>
    <w:rsid w:val="00797A25"/>
    <w:rsid w:val="007A0F12"/>
    <w:rsid w:val="007C29BF"/>
    <w:rsid w:val="008F4F36"/>
    <w:rsid w:val="0091408C"/>
    <w:rsid w:val="00B01884"/>
    <w:rsid w:val="00B30EE3"/>
    <w:rsid w:val="00B41086"/>
    <w:rsid w:val="00B65662"/>
    <w:rsid w:val="00BC471F"/>
    <w:rsid w:val="00C327B3"/>
    <w:rsid w:val="00C568BC"/>
    <w:rsid w:val="00C85C46"/>
    <w:rsid w:val="00D94BF3"/>
    <w:rsid w:val="00F22FA2"/>
    <w:rsid w:val="00F40272"/>
    <w:rsid w:val="00F52A4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D3DFC"/>
  <w15:chartTrackingRefBased/>
  <w15:docId w15:val="{9D496260-A169-4D03-B799-3AE287BF2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0EE3"/>
    <w:pPr>
      <w:spacing w:line="360" w:lineRule="auto"/>
      <w:ind w:firstLine="284"/>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0EE3"/>
    <w:pPr>
      <w:ind w:left="720"/>
      <w:contextualSpacing/>
    </w:pPr>
  </w:style>
  <w:style w:type="paragraph" w:styleId="Header">
    <w:name w:val="header"/>
    <w:basedOn w:val="Normal"/>
    <w:link w:val="HeaderChar"/>
    <w:uiPriority w:val="99"/>
    <w:unhideWhenUsed/>
    <w:rsid w:val="00B30EE3"/>
    <w:pPr>
      <w:tabs>
        <w:tab w:val="center" w:pos="4252"/>
        <w:tab w:val="right" w:pos="8504"/>
      </w:tabs>
      <w:spacing w:after="0" w:line="240" w:lineRule="auto"/>
    </w:pPr>
  </w:style>
  <w:style w:type="character" w:customStyle="1" w:styleId="HeaderChar">
    <w:name w:val="Header Char"/>
    <w:basedOn w:val="DefaultParagraphFont"/>
    <w:link w:val="Header"/>
    <w:uiPriority w:val="99"/>
    <w:rsid w:val="00B30EE3"/>
    <w:rPr>
      <w:rFonts w:ascii="Times New Roman" w:hAnsi="Times New Roman"/>
      <w:sz w:val="24"/>
    </w:rPr>
  </w:style>
  <w:style w:type="paragraph" w:styleId="Footer">
    <w:name w:val="footer"/>
    <w:basedOn w:val="Normal"/>
    <w:link w:val="FooterChar"/>
    <w:uiPriority w:val="99"/>
    <w:unhideWhenUsed/>
    <w:rsid w:val="00B30EE3"/>
    <w:pPr>
      <w:tabs>
        <w:tab w:val="center" w:pos="4252"/>
        <w:tab w:val="right" w:pos="8504"/>
      </w:tabs>
      <w:spacing w:after="0" w:line="240" w:lineRule="auto"/>
    </w:pPr>
  </w:style>
  <w:style w:type="character" w:customStyle="1" w:styleId="FooterChar">
    <w:name w:val="Footer Char"/>
    <w:basedOn w:val="DefaultParagraphFont"/>
    <w:link w:val="Footer"/>
    <w:uiPriority w:val="99"/>
    <w:rsid w:val="00B30EE3"/>
    <w:rPr>
      <w:rFonts w:ascii="Times New Roman" w:hAnsi="Times New Roman"/>
      <w:sz w:val="24"/>
    </w:rPr>
  </w:style>
  <w:style w:type="paragraph" w:styleId="Caption">
    <w:name w:val="caption"/>
    <w:basedOn w:val="Normal"/>
    <w:next w:val="Normal"/>
    <w:uiPriority w:val="35"/>
    <w:unhideWhenUsed/>
    <w:qFormat/>
    <w:rsid w:val="00C85C46"/>
    <w:pPr>
      <w:spacing w:after="240"/>
      <w:jc w:val="both"/>
    </w:pPr>
    <w:rPr>
      <w:rFonts w:eastAsia="Calibri" w:cs="Times New Roman"/>
      <w:b/>
      <w:bCs/>
      <w:sz w:val="20"/>
      <w:szCs w:val="20"/>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16429">
      <w:bodyDiv w:val="1"/>
      <w:marLeft w:val="0"/>
      <w:marRight w:val="0"/>
      <w:marTop w:val="0"/>
      <w:marBottom w:val="0"/>
      <w:divBdr>
        <w:top w:val="none" w:sz="0" w:space="0" w:color="auto"/>
        <w:left w:val="none" w:sz="0" w:space="0" w:color="auto"/>
        <w:bottom w:val="none" w:sz="0" w:space="0" w:color="auto"/>
        <w:right w:val="none" w:sz="0" w:space="0" w:color="auto"/>
      </w:divBdr>
    </w:div>
    <w:div w:id="1022440146">
      <w:bodyDiv w:val="1"/>
      <w:marLeft w:val="0"/>
      <w:marRight w:val="0"/>
      <w:marTop w:val="0"/>
      <w:marBottom w:val="0"/>
      <w:divBdr>
        <w:top w:val="none" w:sz="0" w:space="0" w:color="auto"/>
        <w:left w:val="none" w:sz="0" w:space="0" w:color="auto"/>
        <w:bottom w:val="none" w:sz="0" w:space="0" w:color="auto"/>
        <w:right w:val="none" w:sz="0" w:space="0" w:color="auto"/>
      </w:divBdr>
    </w:div>
    <w:div w:id="1158495542">
      <w:bodyDiv w:val="1"/>
      <w:marLeft w:val="0"/>
      <w:marRight w:val="0"/>
      <w:marTop w:val="0"/>
      <w:marBottom w:val="0"/>
      <w:divBdr>
        <w:top w:val="none" w:sz="0" w:space="0" w:color="auto"/>
        <w:left w:val="none" w:sz="0" w:space="0" w:color="auto"/>
        <w:bottom w:val="none" w:sz="0" w:space="0" w:color="auto"/>
        <w:right w:val="none" w:sz="0" w:space="0" w:color="auto"/>
      </w:divBdr>
    </w:div>
    <w:div w:id="1484345645">
      <w:bodyDiv w:val="1"/>
      <w:marLeft w:val="0"/>
      <w:marRight w:val="0"/>
      <w:marTop w:val="0"/>
      <w:marBottom w:val="0"/>
      <w:divBdr>
        <w:top w:val="none" w:sz="0" w:space="0" w:color="auto"/>
        <w:left w:val="none" w:sz="0" w:space="0" w:color="auto"/>
        <w:bottom w:val="none" w:sz="0" w:space="0" w:color="auto"/>
        <w:right w:val="none" w:sz="0" w:space="0" w:color="auto"/>
      </w:divBdr>
    </w:div>
    <w:div w:id="1921132014">
      <w:bodyDiv w:val="1"/>
      <w:marLeft w:val="0"/>
      <w:marRight w:val="0"/>
      <w:marTop w:val="0"/>
      <w:marBottom w:val="0"/>
      <w:divBdr>
        <w:top w:val="none" w:sz="0" w:space="0" w:color="auto"/>
        <w:left w:val="none" w:sz="0" w:space="0" w:color="auto"/>
        <w:bottom w:val="none" w:sz="0" w:space="0" w:color="auto"/>
        <w:right w:val="none" w:sz="0" w:space="0" w:color="auto"/>
      </w:divBdr>
    </w:div>
    <w:div w:id="1977442276">
      <w:bodyDiv w:val="1"/>
      <w:marLeft w:val="0"/>
      <w:marRight w:val="0"/>
      <w:marTop w:val="0"/>
      <w:marBottom w:val="0"/>
      <w:divBdr>
        <w:top w:val="none" w:sz="0" w:space="0" w:color="auto"/>
        <w:left w:val="none" w:sz="0" w:space="0" w:color="auto"/>
        <w:bottom w:val="none" w:sz="0" w:space="0" w:color="auto"/>
        <w:right w:val="none" w:sz="0" w:space="0" w:color="auto"/>
      </w:divBdr>
    </w:div>
    <w:div w:id="212993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410</Words>
  <Characters>2257</Characters>
  <Application>Microsoft Office Word</Application>
  <DocSecurity>0</DocSecurity>
  <Lines>18</Lines>
  <Paragraphs>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Becerra Macias</dc:creator>
  <cp:keywords/>
  <dc:description/>
  <cp:lastModifiedBy>USER</cp:lastModifiedBy>
  <cp:revision>2</cp:revision>
  <dcterms:created xsi:type="dcterms:W3CDTF">2022-02-21T01:20:00Z</dcterms:created>
  <dcterms:modified xsi:type="dcterms:W3CDTF">2022-02-21T01:20:00Z</dcterms:modified>
</cp:coreProperties>
</file>